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57" w:rsidRPr="00082A57" w:rsidRDefault="00082A57">
      <w:pPr>
        <w:rPr>
          <w:rFonts w:ascii="Trebuchet MS" w:hAnsi="Trebuchet MS"/>
          <w:b/>
          <w:color w:val="666666"/>
          <w:sz w:val="40"/>
          <w:szCs w:val="40"/>
        </w:rPr>
      </w:pPr>
      <w:bookmarkStart w:id="0" w:name="_GoBack"/>
      <w:bookmarkEnd w:id="0"/>
      <w:r w:rsidRPr="00082A57">
        <w:rPr>
          <w:rFonts w:ascii="Trebuchet MS" w:hAnsi="Trebuchet MS"/>
          <w:b/>
          <w:color w:val="666666"/>
          <w:sz w:val="40"/>
          <w:szCs w:val="40"/>
        </w:rPr>
        <w:t>Schreiben Hauptzollamt Singen vom Dezember 2020</w:t>
      </w:r>
    </w:p>
    <w:p w:rsidR="00082A57" w:rsidRDefault="00082A57">
      <w:pPr>
        <w:rPr>
          <w:rFonts w:ascii="Trebuchet MS" w:hAnsi="Trebuchet MS"/>
          <w:color w:val="666666"/>
          <w:sz w:val="19"/>
          <w:szCs w:val="19"/>
        </w:rPr>
      </w:pPr>
    </w:p>
    <w:p w:rsidR="007332C4" w:rsidRDefault="00530DC6">
      <w:r>
        <w:rPr>
          <w:rFonts w:ascii="Trebuchet MS" w:hAnsi="Trebuchet MS"/>
          <w:color w:val="666666"/>
          <w:sz w:val="19"/>
          <w:szCs w:val="19"/>
        </w:rPr>
        <w:t>Werter Kollege Heinz Müller,</w:t>
      </w:r>
      <w:r>
        <w:rPr>
          <w:rFonts w:ascii="Trebuchet MS" w:hAnsi="Trebuchet MS"/>
          <w:color w:val="666666"/>
          <w:sz w:val="19"/>
          <w:szCs w:val="19"/>
        </w:rPr>
        <w:br/>
        <w:t>&gt;&gt; werter Kollege Harry Müller,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gerne teile ich Ihnen die derzeit aktuelle deutsche Rechtslage/Verfahrensweise bei der Ein- und Ausfuhr von Jagdwaffen mit.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Zum Jahreswechsel hat sich in der Bundesrepublik Deutschland die geltende Rechtsauffassung hinsichtlich der Form der Abgabe einer Zollanmeldung bei der</w:t>
      </w:r>
      <w:r>
        <w:rPr>
          <w:rFonts w:ascii="Trebuchet MS" w:hAnsi="Trebuchet MS"/>
          <w:color w:val="666666"/>
          <w:sz w:val="19"/>
          <w:szCs w:val="19"/>
        </w:rPr>
        <w:br/>
        <w:t>Ein- und Ausfuhr von Jagdwaffen geändert. Bisher mussten Jagdwaffen bei einer Zollstelle innerhalb der Besetztzeiten zwingend durch Abgabe einer mündlichen</w:t>
      </w:r>
      <w:r>
        <w:rPr>
          <w:rFonts w:ascii="Trebuchet MS" w:hAnsi="Trebuchet MS"/>
          <w:color w:val="666666"/>
          <w:sz w:val="19"/>
          <w:szCs w:val="19"/>
        </w:rPr>
        <w:br/>
        <w:t>Zollanmeldung zur Einfuhr bzw. zur Ausfuhr angemeldet werden, sofern vom zuständigen Hauptzollamt keine Bewilligung der Befreiung von der Beförderungspflicht</w:t>
      </w:r>
      <w:r>
        <w:rPr>
          <w:rFonts w:ascii="Trebuchet MS" w:hAnsi="Trebuchet MS"/>
          <w:color w:val="666666"/>
          <w:sz w:val="19"/>
          <w:szCs w:val="19"/>
        </w:rPr>
        <w:br/>
        <w:t>erteilt worden ist.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Für Jagdwaffen mit dazugehörender Munition im bedarfsgerechten Umfang können seit Jahresbeginn auch konkludente Zollanmeldungen abgegeben werden, sofern</w:t>
      </w:r>
      <w:r>
        <w:rPr>
          <w:rFonts w:ascii="Trebuchet MS" w:hAnsi="Trebuchet MS"/>
          <w:color w:val="666666"/>
          <w:sz w:val="19"/>
          <w:szCs w:val="19"/>
        </w:rPr>
        <w:br/>
        <w:t>die Voraussetzungen des § 32 WaffG erfüllt sind und keine besonderen rechtlichen Förmlichkeiten zu erfüllen sind bzw. diese nicht zu einer konkreten förmlichen</w:t>
      </w:r>
      <w:r>
        <w:rPr>
          <w:rFonts w:ascii="Trebuchet MS" w:hAnsi="Trebuchet MS"/>
          <w:color w:val="666666"/>
          <w:sz w:val="19"/>
          <w:szCs w:val="19"/>
        </w:rPr>
        <w:br/>
        <w:t>Tätigkeit der Zollstelle führen (Artikel 135 - 140 Seite 2 von 3 i. V. m. Artikel 142 Buchstabe c) UZK-DA) . Derartige konkludente Zollanmeldung können durch</w:t>
      </w:r>
      <w:r>
        <w:rPr>
          <w:rFonts w:ascii="Trebuchet MS" w:hAnsi="Trebuchet MS"/>
          <w:color w:val="666666"/>
          <w:sz w:val="19"/>
          <w:szCs w:val="19"/>
        </w:rPr>
        <w:br/>
        <w:t>einfaches Überschreiten der Grenze des Zollgebiets der Union auch außerhalb von Zollstraßen oder Öffnungszeiten abgegeben werden.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Nach § 32 Absatz 3 Nummer 1 Waffengesetz (WaffG) dürfen Jäger aus anderen Mitgliedstaaten nach Deutschland oder durch Deutschland bis zu drei Langwaffen</w:t>
      </w:r>
      <w:r>
        <w:rPr>
          <w:rFonts w:ascii="Trebuchet MS" w:hAnsi="Trebuchet MS"/>
          <w:color w:val="666666"/>
          <w:sz w:val="19"/>
          <w:szCs w:val="19"/>
        </w:rPr>
        <w:br/>
        <w:t>nach Anlage 1 Abschnitt 3 der Kategorien C und D WaffG und die dafür bestimmte Munition im Sinne des § 13 Absatz 1 Nummer 2 Absatz 5 WaffG zum Zweck der Jagd</w:t>
      </w:r>
      <w:r>
        <w:rPr>
          <w:rFonts w:ascii="Trebuchet MS" w:hAnsi="Trebuchet MS"/>
          <w:color w:val="666666"/>
          <w:sz w:val="19"/>
          <w:szCs w:val="19"/>
        </w:rPr>
        <w:br/>
        <w:t>im bedarfsgerechten Umfang ohne Erlaubnis mitnehmen, wenn sie</w:t>
      </w:r>
      <w:r>
        <w:rPr>
          <w:rFonts w:ascii="Trebuchet MS" w:hAnsi="Trebuchet MS"/>
          <w:color w:val="666666"/>
          <w:sz w:val="19"/>
          <w:szCs w:val="19"/>
        </w:rPr>
        <w:br/>
        <w:t>&gt;&gt; - einen Europäischen Feuerwaffenpass, in dem die Waffen eingetragen sind</w:t>
      </w:r>
      <w:r>
        <w:rPr>
          <w:rFonts w:ascii="Trebuchet MS" w:hAnsi="Trebuchet MS"/>
          <w:color w:val="666666"/>
          <w:sz w:val="19"/>
          <w:szCs w:val="19"/>
        </w:rPr>
        <w:br/>
        <w:t>&gt;&gt; und</w:t>
      </w:r>
      <w:r>
        <w:rPr>
          <w:rFonts w:ascii="Trebuchet MS" w:hAnsi="Trebuchet MS"/>
          <w:color w:val="666666"/>
          <w:sz w:val="19"/>
          <w:szCs w:val="19"/>
        </w:rPr>
        <w:br/>
        <w:t>&gt;&gt; - einen Beleg zum Nachweis des Grundes der Reise (z. B. die Einladung zu einer Jagd, eine gültige deutsche Jagderlaubnis (Jagdschein) mit gültigem Begehungsschein)</w:t>
      </w:r>
      <w:r>
        <w:rPr>
          <w:rFonts w:ascii="Trebuchet MS" w:hAnsi="Trebuchet MS"/>
          <w:color w:val="666666"/>
          <w:sz w:val="19"/>
          <w:szCs w:val="19"/>
        </w:rPr>
        <w:br/>
        <w:t>mit sich führen.</w:t>
      </w:r>
      <w:r>
        <w:rPr>
          <w:rFonts w:ascii="Trebuchet MS" w:hAnsi="Trebuchet MS"/>
          <w:color w:val="666666"/>
          <w:sz w:val="19"/>
          <w:szCs w:val="19"/>
        </w:rPr>
        <w:br/>
        <w:t>&gt;&gt; Für Sport- und Brauchtumsschützen gelten nach § 32 Absatz 3 Nr. 2 und 3 WaffG entsprechende Regelungen. Einen Abdruck des § 32 WaffG habe ich Ihnen als</w:t>
      </w:r>
      <w:r>
        <w:rPr>
          <w:rFonts w:ascii="Trebuchet MS" w:hAnsi="Trebuchet MS"/>
          <w:color w:val="666666"/>
          <w:sz w:val="19"/>
          <w:szCs w:val="19"/>
        </w:rPr>
        <w:br/>
        <w:t>Anlage beigefügt.</w:t>
      </w:r>
      <w:r>
        <w:rPr>
          <w:rFonts w:ascii="Trebuchet MS" w:hAnsi="Trebuchet MS"/>
          <w:color w:val="666666"/>
          <w:sz w:val="19"/>
          <w:szCs w:val="19"/>
        </w:rPr>
        <w:br/>
        <w:t>&gt;&gt; Da die Schweiz waffenrechtlich als Mitgliedstaat gilt (Anlage 1 Abschnitt 2 Nummer 14 WaffG) ist für die Mitnahme von Waffen zur Jagd oder zu einer Sport-</w:t>
      </w:r>
      <w:r>
        <w:rPr>
          <w:rFonts w:ascii="Trebuchet MS" w:hAnsi="Trebuchet MS"/>
          <w:color w:val="666666"/>
          <w:sz w:val="19"/>
          <w:szCs w:val="19"/>
        </w:rPr>
        <w:br/>
        <w:t>oder Brauchtumsveranstaltung einschließlich der erforderlichen Munition diese Ausnahme einschlägig.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Sofern also im Zeitpunkt des Grenzübertritts  das Vorliegen der Voraussetzungen des § 32 WaffG nachgewiesen werden kann ist nunmehr sowohl bei der Einfuhr</w:t>
      </w:r>
      <w:r>
        <w:rPr>
          <w:rFonts w:ascii="Trebuchet MS" w:hAnsi="Trebuchet MS"/>
          <w:color w:val="666666"/>
          <w:sz w:val="19"/>
          <w:szCs w:val="19"/>
        </w:rPr>
        <w:br/>
        <w:t>wie auch bei der Ausfuhr die Abgabe einer konkludenten Zollanmeldung für die Jagd- wie auch für die Sport- und Brauchtumswaffen und der dazugehörenden Munition</w:t>
      </w:r>
      <w:r>
        <w:rPr>
          <w:rFonts w:ascii="Trebuchet MS" w:hAnsi="Trebuchet MS"/>
          <w:color w:val="666666"/>
          <w:sz w:val="19"/>
          <w:szCs w:val="19"/>
        </w:rPr>
        <w:br/>
        <w:t>möglich (die Vorlage der Nachweise ist nur auf Verlangen bei einer eventuellen Kontrolle erforderlich).</w:t>
      </w:r>
      <w:r>
        <w:rPr>
          <w:rFonts w:ascii="Trebuchet MS" w:hAnsi="Trebuchet MS"/>
          <w:color w:val="666666"/>
          <w:sz w:val="19"/>
          <w:szCs w:val="19"/>
        </w:rPr>
        <w:br/>
        <w:t>&gt;&gt; Damit kann für diese Waffen und Munition auch eine Durchfuhr mit konkludenter Zollanmeldung erfolgen.</w:t>
      </w:r>
      <w:r>
        <w:rPr>
          <w:rFonts w:ascii="Trebuchet MS" w:hAnsi="Trebuchet MS"/>
          <w:color w:val="666666"/>
          <w:sz w:val="19"/>
          <w:szCs w:val="19"/>
        </w:rPr>
        <w:br/>
        <w:t>&gt;&gt; Von deutscher Seite aus kann damit in diesen Fällen auf die Ausstellung eines Durchgangsscheins künfti</w:t>
      </w:r>
      <w:r>
        <w:rPr>
          <w:rFonts w:ascii="Trebuchet MS" w:hAnsi="Trebuchet MS"/>
          <w:color w:val="666666"/>
          <w:sz w:val="19"/>
          <w:szCs w:val="19"/>
        </w:rPr>
        <w:lastRenderedPageBreak/>
        <w:t>g verzichtet werden.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Für Rückfragen stehe ich Ihnen natürlich jederzeit gerne zur Verfügung.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Mit kollegialen Grüßen</w:t>
      </w:r>
      <w:r>
        <w:rPr>
          <w:rFonts w:ascii="Trebuchet MS" w:hAnsi="Trebuchet MS"/>
          <w:color w:val="666666"/>
          <w:sz w:val="19"/>
          <w:szCs w:val="19"/>
        </w:rPr>
        <w:br/>
        <w:t>&gt;&gt; Im Auftrag</w:t>
      </w:r>
      <w:r>
        <w:rPr>
          <w:rFonts w:ascii="Trebuchet MS" w:hAnsi="Trebuchet MS"/>
          <w:color w:val="666666"/>
          <w:sz w:val="19"/>
          <w:szCs w:val="19"/>
        </w:rPr>
        <w:br/>
        <w:t>&gt;&gt; Harald Gabele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===========================================================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Harald Gabele</w:t>
      </w:r>
      <w:r>
        <w:rPr>
          <w:rFonts w:ascii="Trebuchet MS" w:hAnsi="Trebuchet MS"/>
          <w:color w:val="666666"/>
          <w:sz w:val="19"/>
          <w:szCs w:val="19"/>
        </w:rPr>
        <w:br/>
        <w:t>&gt;&gt; Hauptzollamt Singen</w:t>
      </w:r>
      <w:r>
        <w:rPr>
          <w:rFonts w:ascii="Trebuchet MS" w:hAnsi="Trebuchet MS"/>
          <w:color w:val="666666"/>
          <w:sz w:val="19"/>
          <w:szCs w:val="19"/>
        </w:rPr>
        <w:br/>
        <w:t>&gt;&gt; Sachgebiet Abgabenerhebung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  <w:r>
        <w:rPr>
          <w:rFonts w:ascii="Trebuchet MS" w:hAnsi="Trebuchet MS"/>
          <w:color w:val="666666"/>
          <w:sz w:val="19"/>
          <w:szCs w:val="19"/>
        </w:rPr>
        <w:br/>
        <w:t>&gt;&gt; Hausanschrift: </w:t>
      </w:r>
      <w:proofErr w:type="spellStart"/>
      <w:r>
        <w:rPr>
          <w:rFonts w:ascii="Trebuchet MS" w:hAnsi="Trebuchet MS"/>
          <w:color w:val="666666"/>
          <w:sz w:val="19"/>
          <w:szCs w:val="19"/>
        </w:rPr>
        <w:t>Maggistraße</w:t>
      </w:r>
      <w:proofErr w:type="spellEnd"/>
      <w:r>
        <w:rPr>
          <w:rFonts w:ascii="Trebuchet MS" w:hAnsi="Trebuchet MS"/>
          <w:color w:val="666666"/>
          <w:sz w:val="19"/>
          <w:szCs w:val="19"/>
        </w:rPr>
        <w:t> 3, 78224 Singen</w:t>
      </w:r>
      <w:r>
        <w:rPr>
          <w:rFonts w:ascii="Trebuchet MS" w:hAnsi="Trebuchet MS"/>
          <w:color w:val="666666"/>
          <w:sz w:val="19"/>
          <w:szCs w:val="19"/>
        </w:rPr>
        <w:br/>
        <w:t>&gt;&gt; Postanschrift: Postfach 4 20, 78204 Singen</w:t>
      </w:r>
      <w:r>
        <w:rPr>
          <w:rFonts w:ascii="Trebuchet MS" w:hAnsi="Trebuchet MS"/>
          <w:color w:val="666666"/>
          <w:sz w:val="19"/>
          <w:szCs w:val="19"/>
        </w:rPr>
        <w:br/>
        <w:t>&gt;&gt; Tel.: 0 77 31 / 82 05 - 32 71 (Zentrale - 0)</w:t>
      </w:r>
      <w:r>
        <w:rPr>
          <w:rFonts w:ascii="Trebuchet MS" w:hAnsi="Trebuchet MS"/>
          <w:color w:val="666666"/>
          <w:sz w:val="19"/>
          <w:szCs w:val="19"/>
        </w:rPr>
        <w:br/>
        <w:t>&gt;&gt; Fax : 0 77 31 / 82 05 - 19 01</w:t>
      </w:r>
      <w:r>
        <w:rPr>
          <w:rFonts w:ascii="Trebuchet MS" w:hAnsi="Trebuchet MS"/>
          <w:color w:val="666666"/>
          <w:sz w:val="19"/>
          <w:szCs w:val="19"/>
        </w:rPr>
        <w:br/>
        <w:t>&gt;&gt; E-Mail:    </w:t>
      </w:r>
      <w:hyperlink r:id="rId4" w:tgtFrame="_self" w:history="1">
        <w:r>
          <w:rPr>
            <w:rStyle w:val="Hyperlink"/>
            <w:rFonts w:ascii="Trebuchet MS" w:hAnsi="Trebuchet MS"/>
            <w:sz w:val="19"/>
            <w:szCs w:val="19"/>
          </w:rPr>
          <w:t>poststelle.hza-singen@zoll.bund.de</w:t>
        </w:r>
      </w:hyperlink>
      <w:r>
        <w:rPr>
          <w:rFonts w:ascii="Trebuchet MS" w:hAnsi="Trebuchet MS"/>
          <w:color w:val="666666"/>
          <w:sz w:val="19"/>
          <w:szCs w:val="19"/>
        </w:rPr>
        <w:br/>
        <w:t>&gt;&gt; De-Mail: </w:t>
      </w:r>
      <w:hyperlink r:id="rId5" w:tgtFrame="_self" w:history="1">
        <w:r>
          <w:rPr>
            <w:rStyle w:val="Hyperlink"/>
            <w:rFonts w:ascii="Trebuchet MS" w:hAnsi="Trebuchet MS"/>
            <w:sz w:val="19"/>
            <w:szCs w:val="19"/>
          </w:rPr>
          <w:t>poststelle.hza-singen@zoll.de-mail.de</w:t>
        </w:r>
      </w:hyperlink>
      <w:r>
        <w:rPr>
          <w:rFonts w:ascii="Trebuchet MS" w:hAnsi="Trebuchet MS"/>
          <w:color w:val="666666"/>
          <w:sz w:val="19"/>
          <w:szCs w:val="19"/>
        </w:rPr>
        <w:br/>
        <w:t>&gt;&gt; Internet: </w:t>
      </w:r>
      <w:hyperlink w:tgtFrame="_blank" w:history="1">
        <w:r>
          <w:rPr>
            <w:rStyle w:val="Hyperlink"/>
            <w:rFonts w:ascii="Trebuchet MS" w:hAnsi="Trebuchet MS"/>
            <w:sz w:val="19"/>
            <w:szCs w:val="19"/>
          </w:rPr>
          <w:t>www.zoll.de&lt;</w:t>
        </w:r>
      </w:hyperlink>
      <w:hyperlink r:id="rId6" w:tgtFrame="_blank" w:history="1">
        <w:r>
          <w:rPr>
            <w:rStyle w:val="Hyperlink"/>
            <w:rFonts w:ascii="Trebuchet MS" w:hAnsi="Trebuchet MS"/>
            <w:sz w:val="19"/>
            <w:szCs w:val="19"/>
          </w:rPr>
          <w:t>http://www.zoll.de</w:t>
        </w:r>
      </w:hyperlink>
      <w:r>
        <w:rPr>
          <w:rFonts w:ascii="Trebuchet MS" w:hAnsi="Trebuchet MS"/>
          <w:color w:val="666666"/>
          <w:sz w:val="19"/>
          <w:szCs w:val="19"/>
        </w:rPr>
        <w:t>&gt;</w:t>
      </w:r>
      <w:r>
        <w:rPr>
          <w:rFonts w:ascii="Trebuchet MS" w:hAnsi="Trebuchet MS"/>
          <w:color w:val="666666"/>
          <w:sz w:val="19"/>
          <w:szCs w:val="19"/>
        </w:rPr>
        <w:br/>
        <w:t>&gt;&gt; </w:t>
      </w:r>
    </w:p>
    <w:sectPr w:rsidR="007332C4" w:rsidSect="00BB2F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C6"/>
    <w:rsid w:val="00082A57"/>
    <w:rsid w:val="001F2209"/>
    <w:rsid w:val="00530DC6"/>
    <w:rsid w:val="005D3F8F"/>
    <w:rsid w:val="00AB3790"/>
    <w:rsid w:val="00B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CA3018-1059-4AA2-9930-B771BF92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2F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30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ll.de/" TargetMode="External"/><Relationship Id="rId5" Type="http://schemas.openxmlformats.org/officeDocument/2006/relationships/hyperlink" Target="javascript:phoenixHandler.handleMailTo('poststelle.hza-singen@zoll.de-mail.de');" TargetMode="External"/><Relationship Id="rId4" Type="http://schemas.openxmlformats.org/officeDocument/2006/relationships/hyperlink" Target="javascript:phoenixHandler.handleMailTo('poststelle.hza-singen@zoll.bund.de');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3434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Lukas Niedermann (sozndl)</cp:lastModifiedBy>
  <cp:revision>2</cp:revision>
  <dcterms:created xsi:type="dcterms:W3CDTF">2020-12-08T06:43:00Z</dcterms:created>
  <dcterms:modified xsi:type="dcterms:W3CDTF">2020-12-08T06:43:00Z</dcterms:modified>
</cp:coreProperties>
</file>